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-315595</wp:posOffset>
            </wp:positionV>
            <wp:extent cx="494665" cy="605155"/>
            <wp:effectExtent l="0" t="0" r="635" b="4445"/>
            <wp:wrapNone/>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4"/>
                    <a:stretch>
                      <a:fillRect/>
                    </a:stretch>
                  </pic:blipFill>
                  <pic:spPr>
                    <a:xfrm>
                      <a:off x="0" y="0"/>
                      <a:ext cx="494665" cy="605155"/>
                    </a:xfrm>
                    <a:prstGeom prst="rect">
                      <a:avLst/>
                    </a:prstGeom>
                    <a:noFill/>
                    <a:ln>
                      <a:noFill/>
                    </a:ln>
                  </pic:spPr>
                </pic:pic>
              </a:graphicData>
            </a:graphic>
          </wp:anchor>
        </w:drawing>
      </w:r>
      <w:r>
        <w:rPr>
          <w:rFonts w:hint="eastAsia"/>
          <w:lang w:eastAsia="zh-CN"/>
        </w:rPr>
        <w:t>资料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方正大标宋简体" w:hAnsi="方正大标宋简体" w:eastAsia="方正大标宋简体" w:cs="方正大标宋简体"/>
          <w:b/>
          <w:bCs/>
          <w:color w:val="000000"/>
          <w:sz w:val="36"/>
          <w:szCs w:val="36"/>
          <w:shd w:val="clear" w:color="auto" w:fill="FFFFFF"/>
        </w:rPr>
      </w:pPr>
      <w:r>
        <w:rPr>
          <w:rFonts w:hint="eastAsia" w:ascii="方正大标宋简体" w:hAnsi="方正大标宋简体" w:eastAsia="方正大标宋简体" w:cs="方正大标宋简体"/>
          <w:b/>
          <w:bCs/>
          <w:color w:val="000000"/>
          <w:sz w:val="36"/>
          <w:szCs w:val="36"/>
          <w:shd w:val="clear" w:color="auto" w:fill="FFFFFF"/>
        </w:rPr>
        <w:t>第</w:t>
      </w:r>
      <w:r>
        <w:rPr>
          <w:rFonts w:hint="eastAsia" w:ascii="方正大标宋简体" w:hAnsi="方正大标宋简体" w:eastAsia="方正大标宋简体" w:cs="方正大标宋简体"/>
          <w:b/>
          <w:bCs/>
          <w:color w:val="000000"/>
          <w:sz w:val="36"/>
          <w:szCs w:val="36"/>
          <w:shd w:val="clear" w:color="auto" w:fill="FFFFFF"/>
          <w:lang w:eastAsia="zh-CN"/>
        </w:rPr>
        <w:t>四</w:t>
      </w:r>
      <w:r>
        <w:rPr>
          <w:rFonts w:hint="eastAsia" w:ascii="方正大标宋简体" w:hAnsi="方正大标宋简体" w:eastAsia="方正大标宋简体" w:cs="方正大标宋简体"/>
          <w:b/>
          <w:bCs/>
          <w:color w:val="000000"/>
          <w:sz w:val="36"/>
          <w:szCs w:val="36"/>
          <w:shd w:val="clear" w:color="auto" w:fill="FFFFFF"/>
        </w:rPr>
        <w:t>届中国（郑州）好粮油产品及机械设备交易大会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方正大标宋简体" w:hAnsi="方正大标宋简体" w:eastAsia="方正大标宋简体" w:cs="方正大标宋简体"/>
          <w:b/>
          <w:bCs/>
          <w:color w:val="000000"/>
          <w:sz w:val="36"/>
          <w:szCs w:val="36"/>
          <w:shd w:val="clear" w:color="auto" w:fill="FFFFFF"/>
          <w:lang w:val="en-US" w:eastAsia="zh-CN"/>
        </w:rPr>
      </w:pPr>
      <w:r>
        <w:rPr>
          <w:rFonts w:hint="eastAsia" w:ascii="方正大标宋简体" w:hAnsi="方正大标宋简体" w:eastAsia="方正大标宋简体" w:cs="方正大标宋简体"/>
          <w:b/>
          <w:bCs/>
          <w:color w:val="000000"/>
          <w:sz w:val="36"/>
          <w:szCs w:val="36"/>
          <w:shd w:val="clear" w:color="auto" w:fill="FFFFFF"/>
          <w:lang w:val="en-US" w:eastAsia="zh-CN"/>
        </w:rPr>
        <w:t>邀请函</w:t>
      </w: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360" w:lineRule="exact"/>
        <w:ind w:firstLine="640" w:firstLineChars="200"/>
        <w:jc w:val="both"/>
        <w:textAlignment w:val="auto"/>
        <w:rPr>
          <w:rFonts w:hint="eastAsia" w:ascii="仿宋" w:hAnsi="仿宋" w:eastAsia="仿宋" w:cs="仿宋"/>
          <w:color w:val="000000"/>
          <w:sz w:val="32"/>
          <w:szCs w:val="32"/>
          <w:shd w:val="clear" w:color="auto" w:fill="FFFFFF"/>
          <w:lang w:val="en-US" w:eastAsia="zh-Hans"/>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lang w:eastAsia="zh-Hans" w:bidi="ar"/>
        </w:rPr>
      </w:pPr>
      <w:r>
        <w:rPr>
          <w:rFonts w:hint="eastAsia" w:ascii="仿宋" w:hAnsi="仿宋" w:eastAsia="仿宋" w:cs="仿宋"/>
          <w:color w:val="000000"/>
          <w:sz w:val="32"/>
          <w:szCs w:val="32"/>
          <w:shd w:val="clear" w:color="auto" w:fill="FFFFFF"/>
          <w:lang w:val="en-US" w:eastAsia="zh-Hans"/>
        </w:rPr>
        <w:t>以习近平新时代中国特色社会主义思想为指导</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000000"/>
          <w:sz w:val="32"/>
          <w:szCs w:val="32"/>
          <w:shd w:val="clear" w:color="auto" w:fill="FFFFFF"/>
          <w:lang w:val="en-US" w:eastAsia="zh-Hans"/>
        </w:rPr>
        <w:t>全面贯彻落实党的二十大精神</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333333"/>
          <w:sz w:val="32"/>
          <w:szCs w:val="32"/>
          <w:shd w:val="clear" w:color="auto" w:fill="FFFFFF"/>
          <w:lang w:bidi="ar"/>
        </w:rPr>
        <w:t>以</w:t>
      </w:r>
      <w:r>
        <w:rPr>
          <w:rFonts w:hint="eastAsia" w:ascii="仿宋" w:hAnsi="仿宋" w:eastAsia="仿宋" w:cs="仿宋"/>
          <w:color w:val="333333"/>
          <w:sz w:val="32"/>
          <w:szCs w:val="32"/>
          <w:shd w:val="clear" w:color="auto" w:fill="FFFFFF"/>
          <w:lang w:val="en-US" w:eastAsia="zh-CN" w:bidi="ar"/>
        </w:rPr>
        <w:t>保障粮食和重要农产品稳定安全供给</w:t>
      </w:r>
      <w:r>
        <w:rPr>
          <w:rFonts w:hint="eastAsia" w:ascii="仿宋" w:hAnsi="仿宋" w:eastAsia="仿宋" w:cs="仿宋"/>
          <w:color w:val="333333"/>
          <w:sz w:val="32"/>
          <w:szCs w:val="32"/>
          <w:shd w:val="clear" w:color="auto" w:fill="FFFFFF"/>
          <w:lang w:bidi="ar"/>
        </w:rPr>
        <w:t>为主线，</w:t>
      </w:r>
      <w:r>
        <w:rPr>
          <w:rFonts w:hint="eastAsia" w:ascii="仿宋" w:hAnsi="仿宋" w:eastAsia="仿宋" w:cs="仿宋"/>
          <w:color w:val="333333"/>
          <w:sz w:val="32"/>
          <w:szCs w:val="32"/>
          <w:shd w:val="clear" w:color="auto" w:fill="FFFFFF"/>
          <w:lang w:val="en-US" w:eastAsia="zh-Hans" w:bidi="ar"/>
        </w:rPr>
        <w:t>以落实全</w:t>
      </w:r>
      <w:r>
        <w:rPr>
          <w:rFonts w:hint="eastAsia" w:ascii="仿宋" w:hAnsi="仿宋" w:eastAsia="仿宋" w:cs="仿宋"/>
          <w:color w:val="333333"/>
          <w:sz w:val="32"/>
          <w:szCs w:val="32"/>
          <w:shd w:val="clear" w:color="auto" w:fill="FFFFFF"/>
          <w:lang w:bidi="ar"/>
        </w:rPr>
        <w:t>方位夯实粮食安全根基</w:t>
      </w:r>
      <w:r>
        <w:rPr>
          <w:rFonts w:hint="eastAsia" w:ascii="仿宋" w:hAnsi="仿宋" w:eastAsia="仿宋" w:cs="仿宋"/>
          <w:color w:val="333333"/>
          <w:sz w:val="32"/>
          <w:szCs w:val="32"/>
          <w:shd w:val="clear" w:color="auto" w:fill="FFFFFF"/>
          <w:lang w:val="en-US" w:eastAsia="zh-Hans" w:bidi="ar"/>
        </w:rPr>
        <w:t>为方向</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以全面提高粮油供给质量为目标</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引导行业走品质品牌科技创新发展之路</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推动粮农经济快速发展</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助力粮油食品企业转型升级</w:t>
      </w:r>
      <w:r>
        <w:rPr>
          <w:rFonts w:hint="eastAsia" w:ascii="仿宋" w:hAnsi="仿宋" w:eastAsia="仿宋" w:cs="仿宋"/>
          <w:color w:val="333333"/>
          <w:sz w:val="32"/>
          <w:szCs w:val="32"/>
          <w:shd w:val="clear" w:color="auto" w:fill="FFFFFF"/>
          <w:lang w:eastAsia="zh-Hans" w:bidi="ar"/>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highlight w:val="none"/>
          <w:shd w:val="clear" w:color="auto" w:fill="FFFFFF"/>
          <w:lang w:val="en-US" w:eastAsia="zh-Hans" w:bidi="ar"/>
        </w:rPr>
        <w:t>为满足消费者对优质粮油产品的需求</w:t>
      </w:r>
      <w:r>
        <w:rPr>
          <w:rFonts w:hint="eastAsia" w:ascii="仿宋" w:hAnsi="仿宋" w:eastAsia="仿宋" w:cs="仿宋"/>
          <w:color w:val="000000"/>
          <w:sz w:val="32"/>
          <w:szCs w:val="32"/>
          <w:highlight w:val="none"/>
          <w:shd w:val="clear" w:color="auto" w:fill="FFFFFF"/>
          <w:lang w:eastAsia="zh-Hans" w:bidi="ar"/>
        </w:rPr>
        <w:t>，</w:t>
      </w:r>
      <w:r>
        <w:rPr>
          <w:rFonts w:hint="eastAsia" w:ascii="仿宋" w:hAnsi="仿宋" w:eastAsia="仿宋" w:cs="仿宋"/>
          <w:color w:val="000000"/>
          <w:sz w:val="32"/>
          <w:szCs w:val="32"/>
          <w:highlight w:val="none"/>
          <w:shd w:val="clear" w:color="auto" w:fill="FFFFFF"/>
          <w:lang w:bidi="ar"/>
        </w:rPr>
        <w:t>加快推动</w:t>
      </w:r>
      <w:r>
        <w:rPr>
          <w:rFonts w:hint="eastAsia" w:ascii="仿宋" w:hAnsi="仿宋" w:eastAsia="仿宋" w:cs="仿宋"/>
          <w:color w:val="333333"/>
          <w:sz w:val="32"/>
          <w:szCs w:val="32"/>
          <w:shd w:val="clear" w:color="auto" w:fill="FFFFFF"/>
          <w:lang w:val="en-US" w:eastAsia="zh-Hans" w:bidi="ar"/>
        </w:rPr>
        <w:t>粮油食品</w:t>
      </w:r>
      <w:r>
        <w:rPr>
          <w:rFonts w:hint="eastAsia" w:ascii="仿宋" w:hAnsi="仿宋" w:eastAsia="仿宋" w:cs="仿宋"/>
          <w:color w:val="333333"/>
          <w:sz w:val="32"/>
          <w:szCs w:val="32"/>
          <w:shd w:val="clear" w:color="auto" w:fill="FFFFFF"/>
          <w:lang w:bidi="ar"/>
        </w:rPr>
        <w:t>产业高质量发展，</w:t>
      </w:r>
      <w:r>
        <w:rPr>
          <w:rFonts w:hint="eastAsia" w:ascii="仿宋" w:hAnsi="仿宋" w:eastAsia="仿宋" w:cs="仿宋"/>
          <w:color w:val="333333"/>
          <w:sz w:val="32"/>
          <w:szCs w:val="32"/>
          <w:shd w:val="clear" w:color="auto" w:fill="FFFFFF"/>
          <w:lang w:val="en-US" w:eastAsia="zh-Hans" w:bidi="ar"/>
        </w:rPr>
        <w:t>增强省际和地区间的粮油经贸合作</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eastAsia="zh-CN" w:bidi="ar"/>
        </w:rPr>
        <w:t>助力</w:t>
      </w:r>
      <w:r>
        <w:rPr>
          <w:rFonts w:hint="eastAsia" w:ascii="仿宋" w:hAnsi="仿宋" w:eastAsia="仿宋" w:cs="仿宋"/>
          <w:color w:val="333333"/>
          <w:sz w:val="32"/>
          <w:szCs w:val="32"/>
          <w:shd w:val="clear" w:color="auto" w:fill="FFFFFF"/>
          <w:lang w:val="en-US" w:eastAsia="zh-Hans" w:bidi="ar"/>
        </w:rPr>
        <w:t>粮油</w:t>
      </w:r>
      <w:r>
        <w:rPr>
          <w:rFonts w:hint="eastAsia" w:ascii="仿宋" w:hAnsi="仿宋" w:eastAsia="仿宋" w:cs="仿宋"/>
          <w:color w:val="000000"/>
          <w:sz w:val="32"/>
          <w:szCs w:val="32"/>
          <w:highlight w:val="none"/>
          <w:shd w:val="clear" w:color="auto" w:fill="FFFFFF"/>
          <w:lang w:bidi="ar"/>
        </w:rPr>
        <w:t>企业之间的协作交流，</w:t>
      </w:r>
      <w:r>
        <w:rPr>
          <w:rFonts w:hint="eastAsia" w:ascii="仿宋" w:hAnsi="仿宋" w:eastAsia="仿宋" w:cs="仿宋"/>
          <w:color w:val="333333"/>
          <w:sz w:val="32"/>
          <w:szCs w:val="32"/>
          <w:shd w:val="clear" w:color="auto" w:fill="FFFFFF"/>
          <w:lang w:val="en-US" w:eastAsia="zh-Hans" w:bidi="ar"/>
        </w:rPr>
        <w:t>展示优质粮油产品及</w:t>
      </w:r>
      <w:r>
        <w:rPr>
          <w:rFonts w:hint="eastAsia" w:ascii="仿宋" w:hAnsi="仿宋" w:eastAsia="仿宋" w:cs="仿宋"/>
          <w:color w:val="333333"/>
          <w:sz w:val="32"/>
          <w:szCs w:val="32"/>
          <w:shd w:val="clear" w:color="auto" w:fill="FFFFFF"/>
          <w:lang w:val="en-US" w:eastAsia="zh-CN" w:bidi="ar"/>
        </w:rPr>
        <w:t>机械设备</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000000"/>
          <w:sz w:val="32"/>
          <w:szCs w:val="32"/>
          <w:shd w:val="clear" w:color="auto" w:fill="FFFFFF"/>
          <w:lang w:bidi="ar"/>
        </w:rPr>
        <w:t>由河南省粮食行业协会</w:t>
      </w:r>
      <w:r>
        <w:rPr>
          <w:rFonts w:hint="eastAsia" w:ascii="仿宋" w:hAnsi="仿宋" w:eastAsia="仿宋" w:cs="仿宋"/>
          <w:color w:val="000000"/>
          <w:sz w:val="32"/>
          <w:szCs w:val="32"/>
          <w:shd w:val="clear" w:color="auto" w:fill="FFFFFF"/>
          <w:lang w:eastAsia="zh-CN" w:bidi="ar"/>
        </w:rPr>
        <w:t>、粮油市场报</w:t>
      </w:r>
      <w:r>
        <w:rPr>
          <w:rFonts w:hint="eastAsia" w:ascii="仿宋" w:hAnsi="仿宋" w:eastAsia="仿宋" w:cs="仿宋"/>
          <w:color w:val="000000"/>
          <w:sz w:val="32"/>
          <w:szCs w:val="32"/>
          <w:shd w:val="clear" w:color="auto" w:fill="FFFFFF"/>
          <w:lang w:bidi="ar"/>
        </w:rPr>
        <w:t>主办，河南前方会展服务集团有限公司承办的“</w:t>
      </w:r>
      <w:r>
        <w:rPr>
          <w:rFonts w:hint="eastAsia" w:ascii="仿宋" w:hAnsi="仿宋" w:eastAsia="仿宋" w:cs="仿宋"/>
          <w:color w:val="000000"/>
          <w:sz w:val="32"/>
          <w:szCs w:val="32"/>
          <w:shd w:val="clear" w:color="auto" w:fill="FFFFFF"/>
        </w:rPr>
        <w:t>第</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届中国（郑州）好粮油产品及机械设备交易大会</w:t>
      </w:r>
      <w:r>
        <w:rPr>
          <w:rFonts w:hint="eastAsia" w:ascii="仿宋" w:hAnsi="仿宋" w:eastAsia="仿宋" w:cs="仿宋"/>
          <w:color w:val="000000"/>
          <w:sz w:val="32"/>
          <w:szCs w:val="32"/>
          <w:shd w:val="clear" w:color="auto" w:fill="FFFFFF"/>
          <w:lang w:bidi="ar"/>
        </w:rPr>
        <w:t>”将</w:t>
      </w:r>
      <w:r>
        <w:rPr>
          <w:rFonts w:hint="eastAsia" w:ascii="仿宋" w:hAnsi="仿宋" w:eastAsia="仿宋" w:cs="仿宋"/>
          <w:color w:val="000000"/>
          <w:sz w:val="32"/>
          <w:szCs w:val="32"/>
          <w:shd w:val="clear" w:color="auto" w:fill="FFFFFF"/>
        </w:rPr>
        <w:t>于202</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26</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28</w:t>
      </w:r>
      <w:r>
        <w:rPr>
          <w:rFonts w:hint="eastAsia" w:ascii="仿宋" w:hAnsi="仿宋" w:eastAsia="仿宋" w:cs="仿宋"/>
          <w:color w:val="000000"/>
          <w:sz w:val="32"/>
          <w:szCs w:val="32"/>
          <w:shd w:val="clear" w:color="auto" w:fill="FFFFFF"/>
        </w:rPr>
        <w:t>日在郑州国际会展中心举办。</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交易会将以“</w:t>
      </w: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展智能设备、筑交易平台</w:t>
      </w:r>
      <w:r>
        <w:rPr>
          <w:rFonts w:hint="eastAsia" w:ascii="仿宋" w:hAnsi="仿宋" w:eastAsia="仿宋" w:cs="仿宋"/>
          <w:color w:val="000000"/>
          <w:sz w:val="32"/>
          <w:szCs w:val="32"/>
          <w:shd w:val="clear" w:color="auto" w:fill="FFFFFF"/>
          <w:lang w:bidi="ar"/>
        </w:rPr>
        <w:t>”为主题，以提升粮油品牌影响力和市场占有率为宗旨，加速全国粮油流通，助推粮食产业经济高质量发展。以专业化、品牌化、国际化的发展方向为粮油产品和机械设备企业开拓和巩固国内外市场、塑造品牌形象、扩大产品销售等提供最佳的交流</w:t>
      </w:r>
      <w:r>
        <w:rPr>
          <w:rFonts w:hint="eastAsia" w:ascii="仿宋" w:hAnsi="仿宋" w:eastAsia="仿宋" w:cs="仿宋"/>
          <w:color w:val="000000"/>
          <w:sz w:val="32"/>
          <w:szCs w:val="32"/>
          <w:shd w:val="clear" w:color="auto" w:fill="FFFFFF"/>
          <w:lang w:eastAsia="zh-CN" w:bidi="ar"/>
        </w:rPr>
        <w:t>贸易</w:t>
      </w:r>
      <w:r>
        <w:rPr>
          <w:rFonts w:hint="eastAsia" w:ascii="仿宋" w:hAnsi="仿宋" w:eastAsia="仿宋" w:cs="仿宋"/>
          <w:color w:val="000000"/>
          <w:sz w:val="32"/>
          <w:szCs w:val="32"/>
          <w:shd w:val="clear" w:color="auto" w:fill="FFFFFF"/>
          <w:lang w:bidi="ar"/>
        </w:rPr>
        <w:t>平台。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一、组织机构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主办单位：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
        </w:rPr>
      </w:pPr>
      <w:r>
        <w:rPr>
          <w:rFonts w:hint="eastAsia" w:ascii="仿宋_GB2312" w:hAnsi="仿宋_GB2312" w:eastAsia="仿宋_GB2312" w:cs="仿宋_GB2312"/>
          <w:color w:val="000000"/>
          <w:sz w:val="32"/>
          <w:szCs w:val="32"/>
          <w:shd w:val="clear" w:color="auto" w:fill="FFFFFF"/>
          <w:lang w:bidi="ar"/>
        </w:rPr>
        <w:t>河南省粮食行业协会</w:t>
      </w:r>
      <w:r>
        <w:rPr>
          <w:rFonts w:hint="eastAsia" w:ascii="仿宋_GB2312" w:hAnsi="仿宋_GB2312" w:eastAsia="仿宋_GB2312" w:cs="仿宋_GB2312"/>
          <w:color w:val="000000"/>
          <w:sz w:val="32"/>
          <w:szCs w:val="32"/>
          <w:shd w:val="clear" w:color="auto" w:fill="FFFFFF"/>
          <w:lang w:val="en-US" w:eastAsia="zh-CN" w:bidi="ar"/>
        </w:rPr>
        <w:t xml:space="preserve">  </w:t>
      </w:r>
      <w:r>
        <w:rPr>
          <w:rFonts w:hint="eastAsia" w:ascii="仿宋_GB2312" w:hAnsi="仿宋_GB2312" w:eastAsia="仿宋_GB2312" w:cs="仿宋_GB2312"/>
          <w:color w:val="000000"/>
          <w:sz w:val="32"/>
          <w:szCs w:val="32"/>
          <w:shd w:val="clear" w:color="auto" w:fill="FFFFFF"/>
          <w:lang w:eastAsia="zh-CN" w:bidi="ar"/>
        </w:rPr>
        <w:t>《粮油市场报》社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承办单位：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河南前方会展服务集团有限公司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二、举办时间、地点、规模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时间：202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25</w:t>
      </w:r>
      <w:r>
        <w:rPr>
          <w:rFonts w:hint="eastAsia" w:ascii="仿宋_GB2312" w:hAnsi="仿宋_GB2312" w:eastAsia="仿宋_GB2312" w:cs="仿宋_GB2312"/>
          <w:color w:val="000000"/>
          <w:sz w:val="32"/>
          <w:szCs w:val="32"/>
          <w:shd w:val="clear" w:color="auto" w:fill="FFFFFF"/>
        </w:rPr>
        <w:t>日     报到、布展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     展示、交流、交易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日1</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:00   撤展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地点：郑州国际会展中心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规模：30000平方米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lang w:bidi="ar"/>
        </w:rPr>
      </w:pPr>
      <w:r>
        <w:rPr>
          <w:rFonts w:hint="eastAsia" w:ascii="黑体" w:hAnsi="黑体" w:eastAsia="黑体" w:cs="黑体"/>
          <w:b w:val="0"/>
          <w:bCs w:val="0"/>
          <w:color w:val="000000"/>
          <w:sz w:val="32"/>
          <w:szCs w:val="32"/>
          <w:shd w:val="clear" w:color="auto" w:fill="FFFFFF"/>
          <w:lang w:bidi="ar"/>
        </w:rPr>
        <w:t>三、展会主题</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 xml:space="preserve"> 展智能设备 筑交易平台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四、同期活动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09:</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开幕式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（二）202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w:t>
      </w:r>
      <w:r>
        <w:rPr>
          <w:rFonts w:hint="eastAsia" w:ascii="仿宋_GB2312" w:hAnsi="仿宋_GB2312" w:eastAsia="仿宋_GB2312" w:cs="仿宋_GB2312"/>
          <w:color w:val="000000"/>
          <w:sz w:val="32"/>
          <w:szCs w:val="32"/>
          <w:shd w:val="clear" w:color="auto" w:fill="FFFFFF"/>
          <w:lang w:val="en-US" w:eastAsia="zh-CN"/>
        </w:rPr>
        <w:t>09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领导巡馆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10:</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0    高峰论坛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pacing w:val="-11"/>
          <w:sz w:val="32"/>
          <w:szCs w:val="32"/>
          <w:shd w:val="clear" w:color="auto" w:fill="FFFFFF"/>
        </w:rPr>
      </w:pPr>
      <w:r>
        <w:rPr>
          <w:rFonts w:hint="eastAsia" w:ascii="仿宋_GB2312" w:hAnsi="仿宋_GB2312" w:eastAsia="仿宋_GB2312" w:cs="仿宋_GB2312"/>
          <w:color w:val="000000"/>
          <w:sz w:val="32"/>
          <w:szCs w:val="32"/>
          <w:shd w:val="clear" w:color="auto" w:fill="FFFFFF"/>
        </w:rPr>
        <w:t>（四）202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14:00    </w:t>
      </w:r>
      <w:r>
        <w:rPr>
          <w:rFonts w:hint="eastAsia" w:ascii="仿宋_GB2312" w:hAnsi="仿宋_GB2312" w:eastAsia="仿宋_GB2312" w:cs="仿宋_GB2312"/>
          <w:color w:val="000000"/>
          <w:spacing w:val="-11"/>
          <w:sz w:val="32"/>
          <w:szCs w:val="32"/>
          <w:shd w:val="clear" w:color="auto" w:fill="FFFFFF"/>
        </w:rPr>
        <w:t>品牌推荐、新品发布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pacing w:val="-11"/>
          <w:sz w:val="32"/>
          <w:szCs w:val="32"/>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五、展品类别</w:t>
      </w:r>
    </w:p>
    <w:p>
      <w:pPr>
        <w:keepNext w:val="0"/>
        <w:keepLines w:val="0"/>
        <w:pageBreakBefore w:val="0"/>
        <w:tabs>
          <w:tab w:val="left" w:pos="980"/>
        </w:tabs>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ab/>
        <w:t>一</w:t>
      </w:r>
      <w:r>
        <w:rPr>
          <w:rFonts w:hint="eastAsia" w:ascii="楷体" w:hAnsi="楷体" w:eastAsia="楷体" w:cs="楷体"/>
          <w:bCs/>
          <w:color w:val="000000"/>
          <w:sz w:val="32"/>
          <w:szCs w:val="32"/>
        </w:rPr>
        <w:t>）好粮油产品类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米、面、油制品；粮及杂粮食品；多种粮食经营产品；主食产业化产品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小麦、稻谷、油料及种子等。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kern w:val="0"/>
          <w:sz w:val="32"/>
          <w:szCs w:val="32"/>
          <w:shd w:val="clear" w:color="auto" w:fill="FFFFFF"/>
          <w:lang w:bidi="ar"/>
        </w:rPr>
      </w:pPr>
      <w:r>
        <w:rPr>
          <w:rFonts w:hint="eastAsia" w:ascii="楷体" w:hAnsi="楷体" w:eastAsia="楷体" w:cs="楷体"/>
          <w:bCs/>
          <w:color w:val="000000"/>
          <w:kern w:val="0"/>
          <w:sz w:val="32"/>
          <w:szCs w:val="32"/>
          <w:shd w:val="clear" w:color="auto" w:fill="FFFFFF"/>
          <w:lang w:bidi="ar"/>
        </w:rPr>
        <w:t>（二）粮油深加工食品类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粮油食品、方便食品、休闲食品、速冻食品、调味品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酒类、</w:t>
      </w:r>
      <w:r>
        <w:rPr>
          <w:rFonts w:hint="eastAsia" w:ascii="仿宋_GB2312" w:hAnsi="仿宋_GB2312" w:eastAsia="仿宋_GB2312" w:cs="仿宋_GB2312"/>
          <w:bCs/>
          <w:color w:val="000000"/>
          <w:kern w:val="0"/>
          <w:sz w:val="32"/>
          <w:szCs w:val="32"/>
          <w:shd w:val="clear" w:color="auto" w:fill="FFFFFF"/>
          <w:lang w:eastAsia="zh-CN" w:bidi="ar"/>
        </w:rPr>
        <w:t>饮品</w:t>
      </w:r>
      <w:r>
        <w:rPr>
          <w:rFonts w:hint="eastAsia" w:ascii="仿宋_GB2312" w:hAnsi="仿宋_GB2312" w:eastAsia="仿宋_GB2312" w:cs="仿宋_GB2312"/>
          <w:bCs/>
          <w:color w:val="000000"/>
          <w:kern w:val="0"/>
          <w:sz w:val="32"/>
          <w:szCs w:val="32"/>
          <w:shd w:val="clear" w:color="auto" w:fill="FFFFFF"/>
          <w:lang w:bidi="ar"/>
        </w:rPr>
        <w:t>；以粮油为加工原料杂的保健食品、儿童食品、风味食品及土特产品等。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（三）机械设备类</w:t>
      </w:r>
    </w:p>
    <w:p>
      <w:pPr>
        <w:pStyle w:val="7"/>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米、面、油加工设备；</w:t>
      </w:r>
      <w:r>
        <w:rPr>
          <w:rFonts w:hint="eastAsia" w:ascii="仿宋_GB2312" w:hAnsi="仿宋_GB2312" w:eastAsia="仿宋_GB2312" w:cs="仿宋_GB2312"/>
          <w:bCs/>
          <w:color w:val="000000"/>
          <w:kern w:val="0"/>
          <w:sz w:val="32"/>
          <w:szCs w:val="32"/>
          <w:shd w:val="clear" w:color="auto" w:fill="FFFFFF"/>
          <w:lang w:eastAsia="zh-CN" w:bidi="ar"/>
        </w:rPr>
        <w:t>色</w:t>
      </w:r>
      <w:r>
        <w:rPr>
          <w:rFonts w:hint="eastAsia" w:ascii="仿宋_GB2312" w:hAnsi="仿宋_GB2312" w:eastAsia="仿宋_GB2312" w:cs="仿宋_GB2312"/>
          <w:bCs/>
          <w:color w:val="000000"/>
          <w:kern w:val="0"/>
          <w:sz w:val="32"/>
          <w:szCs w:val="32"/>
          <w:shd w:val="clear" w:color="auto" w:fill="FFFFFF"/>
          <w:lang w:bidi="ar"/>
        </w:rPr>
        <w:t>包装机械及设备；</w:t>
      </w:r>
      <w:r>
        <w:rPr>
          <w:rFonts w:hint="eastAsia" w:ascii="仿宋_GB2312" w:hAnsi="仿宋_GB2312" w:eastAsia="仿宋_GB2312" w:cs="仿宋_GB2312"/>
          <w:bCs/>
          <w:color w:val="000000"/>
          <w:kern w:val="0"/>
          <w:sz w:val="32"/>
          <w:szCs w:val="32"/>
          <w:shd w:val="clear" w:color="auto" w:fill="FFFFFF"/>
          <w:lang w:eastAsia="zh-CN" w:bidi="ar"/>
        </w:rPr>
        <w:t>食品机械；灌装设备；</w:t>
      </w:r>
      <w:r>
        <w:rPr>
          <w:rFonts w:hint="eastAsia" w:ascii="仿宋_GB2312" w:hAnsi="仿宋_GB2312" w:eastAsia="仿宋_GB2312" w:cs="仿宋_GB2312"/>
          <w:bCs/>
          <w:color w:val="000000"/>
          <w:kern w:val="0"/>
          <w:sz w:val="32"/>
          <w:szCs w:val="32"/>
          <w:shd w:val="clear" w:color="auto" w:fill="FFFFFF"/>
          <w:lang w:bidi="ar"/>
        </w:rPr>
        <w:t>信息化智能设备；粮油机械智能机器人；农用机械设备；专用车辆；通用设备及零配件等。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shd w:val="clear" w:color="auto" w:fill="FFFFFF"/>
        </w:rPr>
        <w:t>（四）</w:t>
      </w:r>
      <w:r>
        <w:rPr>
          <w:rFonts w:hint="eastAsia" w:ascii="楷体" w:hAnsi="楷体" w:eastAsia="楷体" w:cs="楷体"/>
          <w:bCs/>
          <w:color w:val="000000"/>
          <w:sz w:val="32"/>
          <w:szCs w:val="32"/>
        </w:rPr>
        <w:t>粮油仓储及物流设备类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粮油仓储、运输、装卸装备；散粮运输设备及技术；安全储粮技术与设备；简易仓型与材料；粮食收</w:t>
      </w:r>
      <w:r>
        <w:rPr>
          <w:rFonts w:hint="eastAsia" w:ascii="仿宋_GB2312" w:hAnsi="仿宋_GB2312" w:eastAsia="仿宋_GB2312" w:cs="仿宋_GB2312"/>
          <w:bCs/>
          <w:color w:val="000000"/>
          <w:kern w:val="0"/>
          <w:sz w:val="32"/>
          <w:szCs w:val="32"/>
          <w:shd w:val="clear" w:color="auto" w:fill="FFFFFF"/>
          <w:lang w:eastAsia="zh-CN" w:bidi="ar"/>
        </w:rPr>
        <w:t>选分选设备；</w:t>
      </w:r>
      <w:r>
        <w:rPr>
          <w:rFonts w:hint="eastAsia" w:ascii="仿宋_GB2312" w:hAnsi="仿宋_GB2312" w:eastAsia="仿宋_GB2312" w:cs="仿宋_GB2312"/>
          <w:bCs/>
          <w:color w:val="000000"/>
          <w:kern w:val="0"/>
          <w:sz w:val="32"/>
          <w:szCs w:val="32"/>
          <w:shd w:val="clear" w:color="auto" w:fill="FFFFFF"/>
          <w:lang w:bidi="ar"/>
        </w:rPr>
        <w:t>油脂压榨精炼设备；粮油深加工设备；称重、计量、储检测仪器设备；仓储配套设备及零配件等。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（五）粮油行业信息服务类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粮油信息互联网、粮油电子商务、粮油产品网络营销、粮库管理信息系统、粮食物联网技术等；专业粮油及机械杂志等。</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rPr>
        <w:t>展会亮点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突出交易，搭建供需平台。本届交易会，将改变原来以展为主的模式，大力邀请全国主要的粮油经销商、采购商、商超、市场客户现场采购，邀请省外企业采购团参会产销对接洽谈。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二）上下联动，打通产业链条</w:t>
      </w:r>
      <w:r>
        <w:rPr>
          <w:rFonts w:hint="eastAsia" w:ascii="仿宋_GB2312" w:hAnsi="仿宋_GB2312" w:eastAsia="仿宋_GB2312" w:cs="仿宋_GB2312"/>
          <w:color w:val="000000"/>
          <w:sz w:val="32"/>
          <w:szCs w:val="32"/>
        </w:rPr>
        <w:t>。交易会以粮食为主导，从原粮到餐桌，打通上、中、下游产业链，推动粮油和机械设备一体化发展。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广泛联合，共建交易平台</w:t>
      </w:r>
      <w:r>
        <w:rPr>
          <w:rFonts w:hint="eastAsia" w:ascii="仿宋_GB2312" w:hAnsi="仿宋_GB2312" w:eastAsia="仿宋_GB2312" w:cs="仿宋_GB2312"/>
          <w:color w:val="000000"/>
          <w:sz w:val="32"/>
          <w:szCs w:val="32"/>
        </w:rPr>
        <w:t>。邀请十多家省级粮食行业协会共同协办，汇聚全国粮油精品，将大大增强交易大会的影响力、凝聚力。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优粮优展，创建品牌展会。本届交易会展出企业的优质粮油食品和先进粮机设备，办成全国的粮油及机械设备交易盛会。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线上</w:t>
      </w:r>
      <w:r>
        <w:rPr>
          <w:rFonts w:hint="eastAsia" w:ascii="仿宋_GB2312" w:hAnsi="仿宋_GB2312" w:eastAsia="仿宋_GB2312" w:cs="仿宋_GB2312"/>
          <w:color w:val="000000"/>
          <w:sz w:val="32"/>
          <w:szCs w:val="32"/>
          <w:lang w:eastAsia="zh-CN"/>
        </w:rPr>
        <w:t>融合，</w:t>
      </w:r>
      <w:r>
        <w:rPr>
          <w:rFonts w:hint="eastAsia" w:ascii="仿宋_GB2312" w:hAnsi="仿宋_GB2312" w:eastAsia="仿宋_GB2312" w:cs="仿宋_GB2312"/>
          <w:color w:val="000000"/>
          <w:sz w:val="32"/>
          <w:szCs w:val="32"/>
        </w:rPr>
        <w:t>电商直播交易。邀请知名线上直播团队，在交易大会现场直播推介好粮油产品。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组织论坛，共谋创新发展。同期举办粮食产业创新发展高峰论坛，知名专家就粮食产业政策及创新发展分析探讨。以科技创新引领发展，在发展中提升质量。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媒体</w:t>
      </w:r>
      <w:r>
        <w:rPr>
          <w:rFonts w:hint="eastAsia" w:ascii="仿宋_GB2312" w:hAnsi="仿宋_GB2312" w:eastAsia="仿宋_GB2312" w:cs="仿宋_GB2312"/>
          <w:color w:val="000000"/>
          <w:sz w:val="32"/>
          <w:szCs w:val="32"/>
          <w:lang w:eastAsia="zh-CN"/>
        </w:rPr>
        <w:t>助力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打造行业盛宴</w:t>
      </w:r>
      <w:r>
        <w:rPr>
          <w:rFonts w:hint="eastAsia" w:ascii="仿宋_GB2312" w:hAnsi="仿宋_GB2312" w:eastAsia="仿宋_GB2312" w:cs="仿宋_GB2312"/>
          <w:color w:val="000000"/>
          <w:sz w:val="32"/>
          <w:szCs w:val="32"/>
        </w:rPr>
        <w:t>。粮油市场报和河南日报农村版分别作为在全国粮油行业和省级主流媒体</w:t>
      </w:r>
      <w:r>
        <w:rPr>
          <w:rFonts w:hint="eastAsia" w:ascii="仿宋_GB2312" w:hAnsi="仿宋_GB2312" w:eastAsia="仿宋_GB2312" w:cs="仿宋_GB2312"/>
          <w:color w:val="000000"/>
          <w:sz w:val="32"/>
          <w:szCs w:val="32"/>
          <w:lang w:eastAsia="zh-CN"/>
        </w:rPr>
        <w:t>以及全国</w:t>
      </w:r>
      <w:r>
        <w:rPr>
          <w:rFonts w:hint="eastAsia" w:ascii="仿宋_GB2312" w:hAnsi="仿宋_GB2312" w:eastAsia="仿宋_GB2312" w:cs="仿宋_GB2312"/>
          <w:color w:val="000000"/>
          <w:sz w:val="32"/>
          <w:szCs w:val="32"/>
        </w:rPr>
        <w:t>150余家媒体全程宣传报道。</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展会优势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丰富的资源优势。</w:t>
      </w:r>
      <w:r>
        <w:rPr>
          <w:rFonts w:hint="eastAsia" w:ascii="仿宋_GB2312" w:hAnsi="仿宋_GB2312" w:eastAsia="仿宋_GB2312" w:cs="仿宋_GB2312"/>
          <w:color w:val="000000"/>
          <w:sz w:val="32"/>
          <w:szCs w:val="32"/>
        </w:rPr>
        <w:t>河南是我国重要的农业大省，有“天下粮仓”之称，小麦粉、挂面、方便面、速冻米面食品产量位居全国首位。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广阔的市场优势。</w:t>
      </w:r>
      <w:r>
        <w:rPr>
          <w:rFonts w:hint="eastAsia" w:ascii="仿宋_GB2312" w:hAnsi="仿宋_GB2312" w:eastAsia="仿宋_GB2312" w:cs="仿宋_GB2312"/>
          <w:color w:val="000000"/>
          <w:sz w:val="32"/>
          <w:szCs w:val="32"/>
        </w:rPr>
        <w:t>河南人口数量超过1亿，作为特大消费市场，优势无可比拟，自古便有“得中原者得天下”一说。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便捷的交通优势。</w:t>
      </w:r>
      <w:r>
        <w:rPr>
          <w:rFonts w:hint="eastAsia" w:ascii="仿宋_GB2312" w:hAnsi="仿宋_GB2312" w:eastAsia="仿宋_GB2312" w:cs="仿宋_GB2312"/>
          <w:color w:val="000000"/>
          <w:sz w:val="32"/>
          <w:szCs w:val="32"/>
        </w:rPr>
        <w:t>郑州地处中原腹地，普通铁路与高铁形成双十字，一个半小时覆盖中国三分之二的主要城市和五分之三的人口，为全国客商参展、采购提供便利条件。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rPr>
        <w:t>成功的办会经验。</w:t>
      </w:r>
      <w:r>
        <w:rPr>
          <w:rFonts w:hint="eastAsia" w:ascii="仿宋_GB2312" w:hAnsi="仿宋_GB2312" w:eastAsia="仿宋_GB2312" w:cs="仿宋_GB2312"/>
          <w:color w:val="000000"/>
          <w:sz w:val="32"/>
          <w:szCs w:val="32"/>
        </w:rPr>
        <w:t>好粮油展会已经成功举办</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届，第一届展会有来自16个省市区共计636个部门、449家企业和科研院校参展参观，签约金额达224亿元。第二届展会有696家企业、3万余名客商参会参展，交易量突破371万吨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lang w:val="en-US" w:eastAsia="zh-CN" w:bidi="ar"/>
        </w:rPr>
        <w:t>第三届展会有来自全国15个省市的400家企业携9000余款产品参展，累计将达成协议、合同、意向500余项，金额达 169 亿元。取得良好经济效益和社会效益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rPr>
        <w:t>成熟的运作团队。</w:t>
      </w:r>
      <w:r>
        <w:rPr>
          <w:rFonts w:hint="eastAsia" w:ascii="仿宋_GB2312" w:hAnsi="仿宋_GB2312" w:eastAsia="仿宋_GB2312" w:cs="仿宋_GB2312"/>
          <w:color w:val="000000"/>
          <w:sz w:val="32"/>
          <w:szCs w:val="32"/>
        </w:rPr>
        <w:t>本届交易会的承办单位河南前方会展服务集团有限公司，是以会展活动组织运营、特装展台设计搭建、会展主场服务及会议策划布置为一体的综合性会展运营商，有1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年办展经验，为展商、客商提供快捷高效、优质安全的一站式服务。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六）</w:t>
      </w:r>
      <w:r>
        <w:rPr>
          <w:rFonts w:hint="eastAsia" w:ascii="楷体" w:hAnsi="楷体" w:eastAsia="楷体" w:cs="楷体"/>
          <w:color w:val="000000"/>
          <w:sz w:val="32"/>
          <w:szCs w:val="32"/>
        </w:rPr>
        <w:t>各级单位的大力支持。</w:t>
      </w:r>
      <w:r>
        <w:rPr>
          <w:rFonts w:hint="eastAsia" w:ascii="仿宋_GB2312" w:hAnsi="仿宋_GB2312" w:eastAsia="仿宋_GB2312" w:cs="仿宋_GB2312"/>
          <w:color w:val="000000"/>
          <w:sz w:val="32"/>
          <w:szCs w:val="32"/>
        </w:rPr>
        <w:t>有行业媒体、地方媒体、科研院校，以及全国23个省市粮食行业协会、媒体、企业的协办和支持。</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八</w:t>
      </w:r>
      <w:r>
        <w:rPr>
          <w:rFonts w:hint="eastAsia" w:ascii="黑体" w:hAnsi="黑体" w:eastAsia="黑体" w:cs="黑体"/>
          <w:b w:val="0"/>
          <w:bCs w:val="0"/>
          <w:color w:val="000000"/>
          <w:sz w:val="32"/>
          <w:szCs w:val="32"/>
          <w:shd w:val="clear" w:color="auto" w:fill="FFFFFF"/>
        </w:rPr>
        <w:t>、参展流程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1.登陆展会官网（www.zyljh.cn），点击“展位预定”，进行注册，填写信息并提交，组委会将与您联系发送参展报名申请表，确定展位。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展位安排按照“先付款，先选择”的原则进行选定，展位确定后，自签订合同3个工作日内将展位费用汇入组委会指定账户，款项到账后予以确定企业展位，并同时享受组委会统一推广宣传服务，否则展位将不予保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3.参展单位应具备有效期内的《营业执照》及生产许可证等相关文件，服从大会组委会统一管理，遵守《参展须知》等各事项规定，谢绝提前撤展，禁止转租展位。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lang w:val="en-US" w:eastAsia="zh-CN"/>
        </w:rPr>
        <w:t>九</w:t>
      </w:r>
      <w:r>
        <w:rPr>
          <w:rFonts w:hint="eastAsia" w:ascii="黑体" w:hAnsi="黑体" w:eastAsia="黑体" w:cs="黑体"/>
          <w:b w:val="0"/>
          <w:bCs w:val="0"/>
          <w:color w:val="000000"/>
          <w:sz w:val="32"/>
          <w:szCs w:val="32"/>
          <w:shd w:val="clear" w:color="auto" w:fill="FFFFFF"/>
        </w:rPr>
        <w:t>、展位收费标准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bookmarkStart w:id="0" w:name="_GoBack"/>
      <w:r>
        <w:rPr>
          <w:rFonts w:hint="eastAsia" w:ascii="仿宋_GB2312" w:hAnsi="仿宋_GB2312" w:eastAsia="仿宋_GB2312" w:cs="仿宋_GB2312"/>
          <w:color w:val="000000"/>
          <w:sz w:val="32"/>
          <w:szCs w:val="32"/>
          <w:shd w:val="clear" w:color="auto" w:fill="FFFFFF"/>
        </w:rPr>
        <w:t>（一）9平方米标准展位：单开口6800元/个•展期，双开口7800元/个•展期（配置包括：企业楣板、形象展示牌、9㎡地毯、一张洽谈桌、两把折椅、两盏射灯、一个220V插座）；</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sz w:val="32"/>
          <w:szCs w:val="32"/>
          <w:shd w:val="clear" w:color="auto" w:fill="FFFFFF"/>
        </w:rPr>
        <w:t>特装展位：600元/平方米•展期</w:t>
      </w:r>
      <w:r>
        <w:rPr>
          <w:rFonts w:hint="eastAsia" w:ascii="仿宋_GB2312" w:hAnsi="仿宋_GB2312" w:eastAsia="仿宋_GB2312" w:cs="仿宋_GB2312"/>
          <w:color w:val="000000"/>
          <w:kern w:val="2"/>
          <w:sz w:val="32"/>
          <w:szCs w:val="32"/>
          <w:shd w:val="clear" w:color="auto" w:fill="FFFFFF"/>
        </w:rPr>
        <w:t>（36平方米起租，不包含任何展具，自行负责特装展位搭建）；</w:t>
      </w:r>
    </w:p>
    <w:bookmarkEnd w:id="0"/>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leftChars="200" w:right="0" w:rightChars="0"/>
        <w:jc w:val="both"/>
        <w:textAlignment w:val="auto"/>
        <w:rPr>
          <w:rFonts w:hint="eastAsia" w:ascii="仿宋_GB2312" w:hAnsi="仿宋_GB2312" w:eastAsia="仿宋_GB2312" w:cs="仿宋_GB2312"/>
          <w:color w:val="000000"/>
          <w:kern w:val="2"/>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w:t>
      </w:r>
      <w:r>
        <w:rPr>
          <w:rFonts w:hint="eastAsia" w:ascii="黑体" w:hAnsi="黑体" w:eastAsia="黑体" w:cs="黑体"/>
          <w:b w:val="0"/>
          <w:bCs w:val="0"/>
          <w:color w:val="000000"/>
          <w:sz w:val="32"/>
          <w:szCs w:val="32"/>
          <w:shd w:val="clear" w:color="auto" w:fill="FFFFFF"/>
        </w:rPr>
        <w:t>、宣传推广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（一）</w:t>
      </w:r>
      <w:r>
        <w:rPr>
          <w:rFonts w:hint="eastAsia" w:ascii="仿宋_GB2312" w:hAnsi="仿宋_GB2312" w:eastAsia="仿宋_GB2312" w:cs="仿宋_GB2312"/>
          <w:color w:val="000000"/>
          <w:kern w:val="0"/>
          <w:sz w:val="32"/>
          <w:szCs w:val="32"/>
          <w:shd w:val="clear" w:color="auto" w:fill="FFFFFF"/>
          <w:lang w:bidi="ar"/>
        </w:rPr>
        <w:t>地推面对面邀约：专业团队走访全国</w:t>
      </w:r>
      <w:r>
        <w:rPr>
          <w:rFonts w:hint="eastAsia" w:ascii="仿宋_GB2312" w:hAnsi="仿宋_GB2312" w:eastAsia="仿宋_GB2312" w:cs="仿宋_GB2312"/>
          <w:bCs/>
          <w:color w:val="000000"/>
          <w:kern w:val="2"/>
          <w:sz w:val="32"/>
          <w:szCs w:val="32"/>
          <w:shd w:val="clear" w:color="auto" w:fill="FFFFFF"/>
          <w:lang w:val="en-US" w:eastAsia="zh-CN" w:bidi="ar-SA"/>
        </w:rPr>
        <w:t>粮油经销商、采购商、商超、市场客户</w:t>
      </w:r>
      <w:r>
        <w:rPr>
          <w:rFonts w:hint="eastAsia" w:ascii="仿宋_GB2312" w:hAnsi="仿宋_GB2312" w:eastAsia="仿宋_GB2312" w:cs="仿宋_GB2312"/>
          <w:color w:val="000000"/>
          <w:kern w:val="0"/>
          <w:sz w:val="32"/>
          <w:szCs w:val="32"/>
          <w:shd w:val="clear" w:color="auto" w:fill="FFFFFF"/>
          <w:lang w:bidi="ar"/>
        </w:rPr>
        <w:t>发放邀请函，进行展会推广，组织邀约专业采购商。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（二）</w:t>
      </w:r>
      <w:r>
        <w:rPr>
          <w:rFonts w:hint="eastAsia" w:ascii="仿宋_GB2312" w:hAnsi="仿宋_GB2312" w:eastAsia="仿宋_GB2312" w:cs="仿宋_GB2312"/>
          <w:color w:val="000000"/>
          <w:kern w:val="0"/>
          <w:sz w:val="32"/>
          <w:szCs w:val="32"/>
          <w:shd w:val="clear" w:color="auto" w:fill="FFFFFF"/>
          <w:lang w:bidi="ar"/>
        </w:rPr>
        <w:t>行业展会邀约：参加行业同类展会，在展会现场给专业观众和采购商发送展会邀请函及宣传资料，进行现场推广，组织邀约专业采购商。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（三）</w:t>
      </w:r>
      <w:r>
        <w:rPr>
          <w:rFonts w:hint="eastAsia" w:ascii="仿宋_GB2312" w:hAnsi="仿宋_GB2312" w:eastAsia="仿宋_GB2312" w:cs="仿宋_GB2312"/>
          <w:color w:val="000000"/>
          <w:kern w:val="0"/>
          <w:sz w:val="32"/>
          <w:szCs w:val="32"/>
          <w:shd w:val="clear" w:color="auto" w:fill="FFFFFF"/>
          <w:lang w:bidi="ar"/>
        </w:rPr>
        <w:t>呼叫中心电话邀约：通过庞大的买家数据库资料，由专业呼叫团队，通过电话一对一沟通。组织邀约专业采购商。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（四）</w:t>
      </w:r>
      <w:r>
        <w:rPr>
          <w:rFonts w:hint="eastAsia" w:ascii="仿宋_GB2312" w:hAnsi="仿宋_GB2312" w:eastAsia="仿宋_GB2312" w:cs="仿宋_GB2312"/>
          <w:color w:val="000000"/>
          <w:kern w:val="0"/>
          <w:sz w:val="32"/>
          <w:szCs w:val="32"/>
          <w:shd w:val="clear" w:color="auto" w:fill="FFFFFF"/>
          <w:lang w:bidi="ar"/>
        </w:rPr>
        <w:t>线上推广邀约：通过百度、360搜索、抖音、微信公众号等线上平台发布展会信息，宣传邀约专业采购商。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（五）</w:t>
      </w:r>
      <w:r>
        <w:rPr>
          <w:rFonts w:hint="eastAsia" w:ascii="仿宋_GB2312" w:hAnsi="仿宋_GB2312" w:eastAsia="仿宋_GB2312" w:cs="仿宋_GB2312"/>
          <w:color w:val="000000"/>
          <w:kern w:val="0"/>
          <w:sz w:val="32"/>
          <w:szCs w:val="32"/>
          <w:shd w:val="clear" w:color="auto" w:fill="FFFFFF"/>
          <w:lang w:bidi="ar"/>
        </w:rPr>
        <w:t>行业媒体宣传邀约：</w:t>
      </w:r>
      <w:r>
        <w:rPr>
          <w:rFonts w:hint="eastAsia" w:ascii="仿宋_GB2312" w:hAnsi="仿宋_GB2312" w:eastAsia="仿宋_GB2312" w:cs="仿宋_GB2312"/>
          <w:color w:val="000000"/>
          <w:sz w:val="32"/>
          <w:szCs w:val="32"/>
          <w:shd w:val="clear" w:color="auto" w:fill="FFFFFF"/>
        </w:rPr>
        <w:t>在数十家行业媒体及网站上发布展会信息，</w:t>
      </w:r>
      <w:r>
        <w:rPr>
          <w:rFonts w:hint="eastAsia" w:ascii="仿宋_GB2312" w:hAnsi="仿宋_GB2312" w:eastAsia="仿宋_GB2312" w:cs="仿宋_GB2312"/>
          <w:color w:val="000000"/>
          <w:kern w:val="0"/>
          <w:sz w:val="32"/>
          <w:szCs w:val="32"/>
          <w:shd w:val="clear" w:color="auto" w:fill="FFFFFF"/>
          <w:lang w:bidi="ar"/>
        </w:rPr>
        <w:t>宣传邀约专业采购商。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十一</w:t>
      </w:r>
      <w:r>
        <w:rPr>
          <w:rFonts w:hint="eastAsia" w:ascii="黑体" w:hAnsi="黑体" w:eastAsia="黑体" w:cs="黑体"/>
          <w:b w:val="0"/>
          <w:bCs w:val="0"/>
          <w:color w:val="000000"/>
          <w:sz w:val="32"/>
          <w:szCs w:val="32"/>
          <w:shd w:val="clear" w:color="auto" w:fill="FFFFFF"/>
        </w:rPr>
        <w:t>、联系方式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河南前方会展服务集团有限公司</w:t>
      </w:r>
      <w:r>
        <w:rPr>
          <w:rFonts w:hint="eastAsia" w:ascii="仿宋_GB2312" w:hAnsi="仿宋_GB2312" w:eastAsia="仿宋_GB2312" w:cs="仿宋_GB2312"/>
          <w:color w:val="000000"/>
          <w:sz w:val="32"/>
          <w:szCs w:val="32"/>
          <w:highlight w:val="none"/>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高</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lang w:eastAsia="zh-CN"/>
        </w:rPr>
        <w:t>尚：</w:t>
      </w:r>
      <w:r>
        <w:rPr>
          <w:rFonts w:hint="eastAsia" w:ascii="仿宋_GB2312" w:hAnsi="仿宋_GB2312" w:eastAsia="仿宋_GB2312" w:cs="仿宋_GB2312"/>
          <w:color w:val="000000"/>
          <w:sz w:val="32"/>
          <w:szCs w:val="32"/>
          <w:highlight w:val="none"/>
          <w:shd w:val="clear" w:color="auto" w:fill="FFFFFF"/>
          <w:lang w:val="en-US" w:eastAsia="zh-CN"/>
        </w:rPr>
        <w:t>18837172698</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网</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址：</w:t>
      </w:r>
      <w:r>
        <w:rPr>
          <w:rFonts w:hint="eastAsia" w:ascii="仿宋_GB2312" w:hAnsi="仿宋_GB2312" w:eastAsia="仿宋_GB2312" w:cs="仿宋_GB2312"/>
          <w:color w:val="000000"/>
          <w:sz w:val="32"/>
          <w:szCs w:val="32"/>
          <w:highlight w:val="none"/>
          <w:shd w:val="clear" w:color="auto" w:fill="FFFFFF"/>
        </w:rPr>
        <w:fldChar w:fldCharType="begin"/>
      </w:r>
      <w:r>
        <w:rPr>
          <w:rFonts w:hint="eastAsia" w:ascii="仿宋_GB2312" w:hAnsi="仿宋_GB2312" w:eastAsia="仿宋_GB2312" w:cs="仿宋_GB2312"/>
          <w:color w:val="000000"/>
          <w:sz w:val="32"/>
          <w:szCs w:val="32"/>
          <w:highlight w:val="none"/>
          <w:shd w:val="clear" w:color="auto" w:fill="FFFFFF"/>
        </w:rPr>
        <w:instrText xml:space="preserve"> HYPERLINK "http://www.zyljh.cn" </w:instrText>
      </w:r>
      <w:r>
        <w:rPr>
          <w:rFonts w:hint="eastAsia" w:ascii="仿宋_GB2312" w:hAnsi="仿宋_GB2312" w:eastAsia="仿宋_GB2312" w:cs="仿宋_GB2312"/>
          <w:color w:val="000000"/>
          <w:sz w:val="32"/>
          <w:szCs w:val="32"/>
          <w:highlight w:val="none"/>
          <w:shd w:val="clear" w:color="auto" w:fill="FFFFFF"/>
        </w:rPr>
        <w:fldChar w:fldCharType="separate"/>
      </w:r>
      <w:r>
        <w:rPr>
          <w:rFonts w:hint="eastAsia" w:ascii="仿宋_GB2312" w:hAnsi="仿宋_GB2312" w:eastAsia="仿宋_GB2312" w:cs="仿宋_GB2312"/>
          <w:color w:val="000000"/>
          <w:sz w:val="32"/>
          <w:szCs w:val="32"/>
          <w:highlight w:val="none"/>
          <w:shd w:val="clear" w:color="auto" w:fill="FFFFFF"/>
        </w:rPr>
        <w:t>www.zyljh.cn</w:t>
      </w:r>
      <w:r>
        <w:rPr>
          <w:rFonts w:hint="eastAsia" w:ascii="仿宋_GB2312" w:hAnsi="仿宋_GB2312" w:eastAsia="仿宋_GB2312" w:cs="仿宋_GB2312"/>
          <w:color w:val="000000"/>
          <w:sz w:val="32"/>
          <w:szCs w:val="32"/>
          <w:highlight w:val="none"/>
          <w:shd w:val="clear" w:color="auto" w:fill="FFFFFF"/>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drawing>
          <wp:anchor distT="0" distB="0" distL="114300" distR="114300" simplePos="0" relativeHeight="251660288" behindDoc="0" locked="0" layoutInCell="1" allowOverlap="1">
            <wp:simplePos x="0" y="0"/>
            <wp:positionH relativeFrom="column">
              <wp:posOffset>2179320</wp:posOffset>
            </wp:positionH>
            <wp:positionV relativeFrom="paragraph">
              <wp:posOffset>379095</wp:posOffset>
            </wp:positionV>
            <wp:extent cx="1183640" cy="1183640"/>
            <wp:effectExtent l="0" t="0" r="16510" b="16510"/>
            <wp:wrapNone/>
            <wp:docPr id="1" name="图片 1" descr="微信图片_2020111517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5173736"/>
                    <pic:cNvPicPr>
                      <a:picLocks noChangeAspect="1"/>
                    </pic:cNvPicPr>
                  </pic:nvPicPr>
                  <pic:blipFill>
                    <a:blip r:embed="rId5"/>
                    <a:stretch>
                      <a:fillRect/>
                    </a:stretch>
                  </pic:blipFill>
                  <pic:spPr>
                    <a:xfrm>
                      <a:off x="0" y="0"/>
                      <a:ext cx="1183640" cy="1183640"/>
                    </a:xfrm>
                    <a:prstGeom prst="rect">
                      <a:avLst/>
                    </a:prstGeom>
                    <a:noFill/>
                    <a:ln>
                      <a:noFill/>
                    </a:ln>
                  </pic:spPr>
                </pic:pic>
              </a:graphicData>
            </a:graphic>
          </wp:anchor>
        </w:drawing>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pPr>
      <w:r>
        <w:rPr>
          <w:rFonts w:hint="eastAsia" w:ascii="仿宋_GB2312" w:hAnsi="仿宋_GB2312" w:eastAsia="仿宋_GB2312" w:cs="仿宋_GB2312"/>
          <w:color w:val="000000"/>
          <w:sz w:val="28"/>
          <w:szCs w:val="28"/>
          <w:shd w:val="clear" w:color="auto" w:fill="FFFFFF"/>
          <w:lang w:bidi="ar"/>
        </w:rPr>
        <w:t>扫码关注</w:t>
      </w:r>
      <w:r>
        <w:rPr>
          <w:rFonts w:hint="eastAsia" w:ascii="仿宋_GB2312" w:hAnsi="仿宋_GB2312" w:eastAsia="仿宋_GB2312" w:cs="仿宋_GB2312"/>
          <w:color w:val="000000"/>
          <w:sz w:val="28"/>
          <w:szCs w:val="28"/>
          <w:shd w:val="clear" w:color="auto" w:fill="FFFFFF"/>
          <w:lang w:eastAsia="zh-CN" w:bidi="ar"/>
        </w:rPr>
        <w:t>展会</w:t>
      </w:r>
      <w:r>
        <w:rPr>
          <w:rFonts w:hint="eastAsia" w:ascii="仿宋_GB2312" w:hAnsi="仿宋_GB2312" w:eastAsia="仿宋_GB2312" w:cs="仿宋_GB2312"/>
          <w:color w:val="000000"/>
          <w:sz w:val="28"/>
          <w:szCs w:val="28"/>
          <w:shd w:val="clear" w:color="auto" w:fill="FFFFFF"/>
          <w:lang w:bidi="ar"/>
        </w:rPr>
        <w:t>官方微信</w:t>
      </w:r>
    </w:p>
    <w:sectPr>
      <w:pgSz w:w="11906" w:h="16838"/>
      <w:pgMar w:top="2041" w:right="1576" w:bottom="1928"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DACC9"/>
    <w:multiLevelType w:val="singleLevel"/>
    <w:tmpl w:val="80EDAC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mRlM2UwNDQ1N2YwN2RlMTRmMTEzMTc4OWMyNjQifQ=="/>
    <w:docVar w:name="KSO_WPS_MARK_KEY" w:val="6a803234-4ed9-435a-9c22-0dafc6e806a2"/>
  </w:docVars>
  <w:rsids>
    <w:rsidRoot w:val="51DB0294"/>
    <w:rsid w:val="142143CA"/>
    <w:rsid w:val="144142FE"/>
    <w:rsid w:val="242C3B36"/>
    <w:rsid w:val="2D2413E5"/>
    <w:rsid w:val="35832F61"/>
    <w:rsid w:val="3CB62C09"/>
    <w:rsid w:val="426D778C"/>
    <w:rsid w:val="446C79BA"/>
    <w:rsid w:val="48E17EC7"/>
    <w:rsid w:val="51DB0294"/>
    <w:rsid w:val="532A22BA"/>
    <w:rsid w:val="55191968"/>
    <w:rsid w:val="5F3C5388"/>
    <w:rsid w:val="68902295"/>
    <w:rsid w:val="7570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2677</Words>
  <Characters>2816</Characters>
  <Lines>0</Lines>
  <Paragraphs>0</Paragraphs>
  <TotalTime>2</TotalTime>
  <ScaleCrop>false</ScaleCrop>
  <LinksUpToDate>false</LinksUpToDate>
  <CharactersWithSpaces>2860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2023-02-14T09:08:00Z</dcterms:created>
  <dc:creator>秋叶</dc:creator>
  <cp:lastModifiedBy>Administrator</cp:lastModifiedBy>
  <dcterms:modified xsi:type="dcterms:W3CDTF">2023-03-25T10:01:40Z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7419300D471F4C8685DD496D2D8070E2</vt:lpwstr>
  </property>
</Properties>
</file>